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7" w:firstLineChars="600"/>
        <w:rPr>
          <w:b/>
          <w:sz w:val="28"/>
          <w:szCs w:val="28"/>
        </w:rPr>
      </w:pPr>
      <w:r>
        <w:rPr>
          <w:rFonts w:hint="eastAsia"/>
          <w:b/>
          <w:sz w:val="28"/>
          <w:szCs w:val="28"/>
        </w:rPr>
        <w:t>基于“三山五园”的项目学习活动设计</w:t>
      </w:r>
    </w:p>
    <w:tbl>
      <w:tblPr>
        <w:tblStyle w:val="6"/>
        <w:tblW w:w="8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1627"/>
        <w:gridCol w:w="1559"/>
        <w:gridCol w:w="1442"/>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tcPr>
          <w:p>
            <w:r>
              <w:rPr>
                <w:rFonts w:hint="eastAsia"/>
              </w:rPr>
              <w:t>项目名称</w:t>
            </w:r>
          </w:p>
        </w:tc>
        <w:tc>
          <w:tcPr>
            <w:tcW w:w="6071" w:type="dxa"/>
            <w:gridSpan w:val="4"/>
          </w:tcPr>
          <w:p>
            <w:pPr>
              <w:rPr>
                <w:rFonts w:hint="eastAsia" w:eastAsiaTheme="minorEastAsia"/>
                <w:lang w:eastAsia="zh-CN"/>
              </w:rPr>
            </w:pPr>
            <w:r>
              <w:rPr>
                <w:rFonts w:hint="eastAsia"/>
                <w:lang w:eastAsia="zh-CN"/>
              </w:rPr>
              <w:t>尚瑰宝、品颐和、传文明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tcPr>
          <w:p>
            <w:r>
              <w:rPr>
                <w:rFonts w:hint="eastAsia"/>
              </w:rPr>
              <w:t>学科</w:t>
            </w:r>
          </w:p>
        </w:tc>
        <w:tc>
          <w:tcPr>
            <w:tcW w:w="1627" w:type="dxa"/>
          </w:tcPr>
          <w:p>
            <w:r>
              <w:rPr>
                <w:rFonts w:hint="eastAsia"/>
              </w:rPr>
              <w:t>政治</w:t>
            </w:r>
          </w:p>
        </w:tc>
        <w:tc>
          <w:tcPr>
            <w:tcW w:w="1559" w:type="dxa"/>
          </w:tcPr>
          <w:p>
            <w:r>
              <w:rPr>
                <w:rFonts w:hint="eastAsia"/>
              </w:rPr>
              <w:t>年级</w:t>
            </w:r>
          </w:p>
        </w:tc>
        <w:tc>
          <w:tcPr>
            <w:tcW w:w="2885" w:type="dxa"/>
            <w:gridSpan w:val="2"/>
          </w:tcPr>
          <w:p>
            <w:r>
              <w:rPr>
                <w:rFonts w:hint="eastAsia"/>
              </w:rPr>
              <w:t>初二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tcPr>
          <w:p>
            <w:r>
              <w:rPr>
                <w:rFonts w:hint="eastAsia"/>
              </w:rPr>
              <w:t>设计教师</w:t>
            </w:r>
          </w:p>
        </w:tc>
        <w:tc>
          <w:tcPr>
            <w:tcW w:w="6071" w:type="dxa"/>
            <w:gridSpan w:val="4"/>
          </w:tcPr>
          <w:p>
            <w:r>
              <w:rPr>
                <w:rFonts w:hint="eastAsia"/>
              </w:rPr>
              <w:t xml:space="preserve"> 刘芳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tcPr>
          <w:p>
            <w:r>
              <w:rPr>
                <w:rFonts w:hint="eastAsia"/>
              </w:rPr>
              <w:t>项目描述</w:t>
            </w:r>
          </w:p>
        </w:tc>
        <w:tc>
          <w:tcPr>
            <w:tcW w:w="6071" w:type="dxa"/>
            <w:gridSpan w:val="4"/>
          </w:tcPr>
          <w:p>
            <w:pPr>
              <w:rPr>
                <w:rFonts w:hint="eastAsia"/>
              </w:rPr>
            </w:pPr>
            <w:r>
              <w:rPr>
                <w:rFonts w:hint="eastAsia"/>
              </w:rPr>
              <w:t>颐和园堪称我国园林艺术的博物馆。漫步颐和园，令人</w:t>
            </w:r>
            <w:r>
              <w:rPr>
                <w:rFonts w:hint="eastAsia"/>
                <w:lang w:eastAsia="zh-CN"/>
              </w:rPr>
              <w:t>惊叹</w:t>
            </w:r>
            <w:r>
              <w:rPr>
                <w:rFonts w:hint="eastAsia"/>
              </w:rPr>
              <w:t>的是随处可见的艺术思想。在这个庞大而华美的空间中流连，颐和园建筑的细节之美处处可寻，这些细节承载了中国古人造园的杰出智慧。学生们通过参观颐和园古典建筑，</w:t>
            </w:r>
            <w:r>
              <w:rPr>
                <w:rFonts w:hint="eastAsia"/>
                <w:lang w:eastAsia="zh-CN"/>
              </w:rPr>
              <w:t>，</w:t>
            </w:r>
            <w:r>
              <w:rPr>
                <w:rFonts w:hint="eastAsia"/>
              </w:rPr>
              <w:t>探究和发现建筑背后的文化，体会其文化底蕴，</w:t>
            </w:r>
            <w:r>
              <w:rPr>
                <w:rFonts w:hint="eastAsia"/>
                <w:lang w:eastAsia="zh-CN"/>
              </w:rPr>
              <w:t>感悟</w:t>
            </w:r>
            <w:r>
              <w:rPr>
                <w:rFonts w:hint="eastAsia"/>
              </w:rPr>
              <w:t>到中</w:t>
            </w:r>
            <w:r>
              <w:rPr>
                <w:rFonts w:hint="eastAsia"/>
                <w:lang w:eastAsia="zh-CN"/>
              </w:rPr>
              <w:t>华</w:t>
            </w:r>
            <w:r>
              <w:rPr>
                <w:rFonts w:hint="eastAsia"/>
              </w:rPr>
              <w:t>文化的博大精深，</w:t>
            </w:r>
            <w:r>
              <w:rPr>
                <w:rFonts w:hint="eastAsia"/>
                <w:lang w:eastAsia="zh-CN"/>
              </w:rPr>
              <w:t>通过开发以颐和园建筑为背景的旅游附属产品来</w:t>
            </w:r>
            <w:r>
              <w:rPr>
                <w:rFonts w:hint="eastAsia"/>
              </w:rPr>
              <w:t>继承和发扬优秀的中华传统文化。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tcPr>
          <w:p>
            <w:r>
              <w:rPr>
                <w:rFonts w:hint="eastAsia"/>
              </w:rPr>
              <w:t>项目目标</w:t>
            </w:r>
          </w:p>
        </w:tc>
        <w:tc>
          <w:tcPr>
            <w:tcW w:w="1627" w:type="dxa"/>
          </w:tcPr>
          <w:p>
            <w:pPr>
              <w:ind w:firstLine="420" w:firstLineChars="200"/>
            </w:pPr>
            <w:r>
              <w:rPr>
                <w:rFonts w:hint="eastAsia"/>
              </w:rPr>
              <w:t>主题</w:t>
            </w:r>
          </w:p>
        </w:tc>
        <w:tc>
          <w:tcPr>
            <w:tcW w:w="1559" w:type="dxa"/>
          </w:tcPr>
          <w:p>
            <w:r>
              <w:rPr>
                <w:rFonts w:hint="eastAsia"/>
              </w:rPr>
              <w:t>基本问题</w:t>
            </w:r>
          </w:p>
        </w:tc>
        <w:tc>
          <w:tcPr>
            <w:tcW w:w="2885" w:type="dxa"/>
            <w:gridSpan w:val="2"/>
          </w:tcPr>
          <w:p>
            <w:r>
              <w:rPr>
                <w:rFonts w:hint="eastAsia"/>
              </w:rPr>
              <w:t>资源特点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3" w:hRule="atLeast"/>
        </w:trPr>
        <w:tc>
          <w:tcPr>
            <w:tcW w:w="2025" w:type="dxa"/>
          </w:tcPr>
          <w:p>
            <w:r>
              <w:rPr>
                <w:rFonts w:hint="eastAsia"/>
              </w:rPr>
              <w:t>大目标：</w:t>
            </w:r>
          </w:p>
          <w:p>
            <w:pPr>
              <w:rPr>
                <w:rFonts w:hint="eastAsia"/>
              </w:rPr>
            </w:pPr>
            <w:r>
              <w:rPr>
                <w:rFonts w:hint="eastAsia"/>
              </w:rPr>
              <w:t>政治认同</w:t>
            </w:r>
          </w:p>
          <w:p>
            <w:pPr>
              <w:rPr>
                <w:rFonts w:hint="eastAsia"/>
              </w:rPr>
            </w:pPr>
            <w:r>
              <w:rPr>
                <w:rFonts w:hint="eastAsia"/>
              </w:rPr>
              <w:t>理性精神</w:t>
            </w:r>
          </w:p>
          <w:p>
            <w:r>
              <w:rPr>
                <w:rFonts w:hint="eastAsia"/>
              </w:rPr>
              <w:t>公共参与</w:t>
            </w:r>
          </w:p>
          <w:p>
            <w:r>
              <w:rPr>
                <w:rFonts w:hint="eastAsia"/>
              </w:rPr>
              <w:t>小目标：</w:t>
            </w:r>
          </w:p>
          <w:p>
            <w:pPr>
              <w:rPr>
                <w:rFonts w:hint="eastAsia"/>
              </w:rPr>
            </w:pPr>
            <w:r>
              <w:rPr>
                <w:rFonts w:hint="eastAsia"/>
              </w:rPr>
              <w:t>1.通过参观体验，感受到中国古典园林建筑之美。</w:t>
            </w:r>
          </w:p>
          <w:p>
            <w:pPr>
              <w:rPr>
                <w:rFonts w:hint="eastAsia"/>
              </w:rPr>
            </w:pPr>
            <w:r>
              <w:rPr>
                <w:rFonts w:hint="eastAsia"/>
              </w:rPr>
              <w:t>2.通过小组合作探究，发现颐和园建筑背后的文化，进而体会建筑背后的文化底蕴</w:t>
            </w:r>
            <w:r>
              <w:rPr>
                <w:rFonts w:hint="eastAsia"/>
                <w:lang w:eastAsia="zh-CN"/>
              </w:rPr>
              <w:t>。</w:t>
            </w:r>
          </w:p>
          <w:p>
            <w:pPr>
              <w:rPr>
                <w:rFonts w:hint="eastAsia"/>
              </w:rPr>
            </w:pPr>
            <w:r>
              <w:rPr>
                <w:rFonts w:hint="eastAsia"/>
              </w:rPr>
              <w:t>3.通过对建筑背后的文化底蕴的探究，感悟中华文化的博大精深</w:t>
            </w:r>
            <w:r>
              <w:rPr>
                <w:rFonts w:hint="eastAsia"/>
                <w:lang w:eastAsia="zh-CN"/>
              </w:rPr>
              <w:t>。</w:t>
            </w:r>
          </w:p>
          <w:p>
            <w:pPr>
              <w:rPr>
                <w:rFonts w:hint="eastAsia" w:eastAsiaTheme="minorEastAsia"/>
                <w:lang w:val="en-US" w:eastAsia="zh-CN"/>
              </w:rPr>
            </w:pPr>
            <w:r>
              <w:rPr>
                <w:rFonts w:hint="eastAsia"/>
                <w:lang w:val="en-US" w:eastAsia="zh-CN"/>
              </w:rPr>
              <w:t>4.通过对颐和园附属文化产品的开发，</w:t>
            </w:r>
            <w:r>
              <w:rPr>
                <w:rFonts w:hint="eastAsia"/>
              </w:rPr>
              <w:t>自觉做传播中华优秀传统文化的使者。提升责任感和使命感。</w:t>
            </w:r>
          </w:p>
        </w:tc>
        <w:tc>
          <w:tcPr>
            <w:tcW w:w="1627" w:type="dxa"/>
          </w:tcPr>
          <w:p>
            <w:pPr>
              <w:ind w:firstLine="420" w:firstLineChars="200"/>
            </w:pPr>
            <w:r>
              <w:rPr>
                <w:rFonts w:hint="eastAsia"/>
              </w:rPr>
              <w:t>通过研究颐和园建筑文化，使学生能够长久思考，持续理解我国的优秀传统文化，提升文化自信。正确看待物质世界，辩证地继承发展文化，科学把握文化要素。</w:t>
            </w:r>
          </w:p>
        </w:tc>
        <w:tc>
          <w:tcPr>
            <w:tcW w:w="1559" w:type="dxa"/>
          </w:tcPr>
          <w:p>
            <w:pPr>
              <w:pStyle w:val="9"/>
              <w:numPr>
                <w:ilvl w:val="0"/>
                <w:numId w:val="1"/>
              </w:numPr>
              <w:ind w:firstLineChars="0"/>
            </w:pPr>
            <w:r>
              <w:rPr>
                <w:rFonts w:hint="eastAsia"/>
              </w:rPr>
              <w:t>颐和园建筑背后的优秀文化是什么？</w:t>
            </w:r>
          </w:p>
          <w:p>
            <w:pPr>
              <w:pStyle w:val="9"/>
              <w:numPr>
                <w:ilvl w:val="0"/>
                <w:numId w:val="1"/>
              </w:numPr>
              <w:ind w:firstLineChars="0"/>
            </w:pPr>
            <w:r>
              <w:rPr>
                <w:rFonts w:hint="eastAsia"/>
              </w:rPr>
              <w:t>这些优秀文化背后体现的背景？</w:t>
            </w:r>
          </w:p>
          <w:p>
            <w:pPr>
              <w:pStyle w:val="9"/>
              <w:numPr>
                <w:ilvl w:val="0"/>
                <w:numId w:val="1"/>
              </w:numPr>
              <w:ind w:firstLineChars="0"/>
              <w:rPr>
                <w:rFonts w:hint="eastAsia"/>
              </w:rPr>
            </w:pPr>
            <w:r>
              <w:rPr>
                <w:rFonts w:hint="eastAsia"/>
              </w:rPr>
              <w:t>如何继承和发扬中国的优秀传统文化</w:t>
            </w:r>
          </w:p>
        </w:tc>
        <w:tc>
          <w:tcPr>
            <w:tcW w:w="2885" w:type="dxa"/>
            <w:gridSpan w:val="2"/>
          </w:tcPr>
          <w:p>
            <w:r>
              <w:rPr>
                <w:rFonts w:hint="eastAsia"/>
              </w:rPr>
              <w:t xml:space="preserve">    建筑，被称为凝固的艺术。中国古代建筑以其独特的结构体系、优美的艺术造型、丰富的艺术装饰，在世界建筑史上写下了光辉的一页，并成为展现中国传统文化的重要标志。颐和园始建于1750年，1860年在战火中严重损毁，1886年在原址上重新进行了修缮。其亭台、长廊、殿堂、庙宇等人工景观与自然山峦和开阔的湖面相互和谐、艺术地融为一体，堪称中国风景园林设计中的杰作。是中国第一批全国重点文物保护单位，1998年被列入《世界遗产名录》。2007年批准为国家5A级旅游景区。2009年入选中国世界纪录协会中国现存最大的皇家园林。通过研究颐和园建筑文化，使学生能够直观感受我国的优秀传统文化，提升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tcPr>
          <w:p>
            <w:r>
              <w:rPr>
                <w:rFonts w:hint="eastAsia"/>
              </w:rPr>
              <w:t>作品及价值</w:t>
            </w:r>
          </w:p>
        </w:tc>
        <w:tc>
          <w:tcPr>
            <w:tcW w:w="6071" w:type="dxa"/>
            <w:gridSpan w:val="4"/>
          </w:tcPr>
          <w:p>
            <w:pPr>
              <w:rPr>
                <w:rFonts w:hint="eastAsia"/>
              </w:rPr>
            </w:pPr>
            <w:r>
              <w:rPr>
                <w:rFonts w:hint="eastAsia"/>
              </w:rPr>
              <w:t>1.作品：</w:t>
            </w:r>
            <w:r>
              <w:rPr>
                <w:rFonts w:hint="eastAsia"/>
                <w:lang w:eastAsia="zh-CN"/>
              </w:rPr>
              <w:t>颐和园附属文化产品。</w:t>
            </w:r>
          </w:p>
          <w:p>
            <w:r>
              <w:rPr>
                <w:rFonts w:hint="eastAsia"/>
              </w:rPr>
              <w:t>2.价值：文化传播、继承和发扬。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tcPr>
          <w:p>
            <w:r>
              <w:rPr>
                <w:rFonts w:hint="eastAsia"/>
              </w:rPr>
              <w:t>展示方式（使用）</w:t>
            </w:r>
          </w:p>
        </w:tc>
        <w:tc>
          <w:tcPr>
            <w:tcW w:w="6071" w:type="dxa"/>
            <w:gridSpan w:val="4"/>
          </w:tcPr>
          <w:p>
            <w:pPr>
              <w:rPr>
                <w:rFonts w:hint="eastAsia"/>
              </w:rPr>
            </w:pPr>
            <w:r>
              <w:rPr>
                <w:rFonts w:hint="eastAsia"/>
              </w:rPr>
              <w:t>1、</w:t>
            </w:r>
            <w:r>
              <w:rPr>
                <w:rFonts w:hint="eastAsia"/>
                <w:lang w:eastAsia="zh-CN"/>
              </w:rPr>
              <w:t>数字故事。</w:t>
            </w:r>
          </w:p>
          <w:p>
            <w:r>
              <w:rPr>
                <w:rFonts w:hint="eastAsia"/>
                <w:lang w:val="en-US" w:eastAsia="zh-CN"/>
              </w:rPr>
              <w:t>2</w:t>
            </w:r>
            <w:r>
              <w:rPr>
                <w:rFonts w:hint="eastAsia"/>
              </w:rPr>
              <w:t>、颐和园附属文化产品</w:t>
            </w:r>
            <w:r>
              <w:rPr>
                <w:rFonts w:hint="eastAsia"/>
                <w:lang w:eastAsia="zh-CN"/>
              </w:rPr>
              <w:t>（文化传承）。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2025" w:type="dxa"/>
          </w:tcPr>
          <w:p>
            <w:r>
              <w:rPr>
                <w:rFonts w:hint="eastAsia"/>
              </w:rPr>
              <w:t>学生角色</w:t>
            </w:r>
          </w:p>
        </w:tc>
        <w:tc>
          <w:tcPr>
            <w:tcW w:w="1627" w:type="dxa"/>
          </w:tcPr>
          <w:p>
            <w:pPr>
              <w:numPr>
                <w:ilvl w:val="0"/>
                <w:numId w:val="2"/>
              </w:num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中国传统文化研究中心（文化部门）</w:t>
            </w:r>
          </w:p>
          <w:p>
            <w:pPr>
              <w:numPr>
                <w:ilvl w:val="0"/>
                <w:numId w:val="2"/>
              </w:num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为华集团</w:t>
            </w:r>
            <w:r>
              <w:rPr>
                <w:rFonts w:hint="eastAsia"/>
                <w:color w:val="000000" w:themeColor="text1"/>
                <w14:textFill>
                  <w14:solidFill>
                    <w14:schemeClr w14:val="tx1"/>
                  </w14:solidFill>
                </w14:textFill>
              </w:rPr>
              <w:t>（企业家）</w:t>
            </w:r>
          </w:p>
          <w:p>
            <w:pPr>
              <w:numPr>
                <w:ilvl w:val="0"/>
                <w:numId w:val="2"/>
              </w:num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规划设计院</w:t>
            </w:r>
            <w:r>
              <w:rPr>
                <w:rFonts w:hint="eastAsia"/>
                <w:color w:val="000000" w:themeColor="text1"/>
                <w14:textFill>
                  <w14:solidFill>
                    <w14:schemeClr w14:val="tx1"/>
                  </w14:solidFill>
                </w14:textFill>
              </w:rPr>
              <w:t>（建筑</w:t>
            </w:r>
            <w:r>
              <w:rPr>
                <w:rFonts w:hint="eastAsia"/>
                <w:color w:val="000000" w:themeColor="text1"/>
                <w:lang w:eastAsia="zh-CN"/>
                <w14:textFill>
                  <w14:solidFill>
                    <w14:schemeClr w14:val="tx1"/>
                  </w14:solidFill>
                </w14:textFill>
              </w:rPr>
              <w:t>师）</w:t>
            </w:r>
          </w:p>
          <w:p>
            <w:pPr>
              <w:numPr>
                <w:ilvl w:val="0"/>
                <w:numId w:val="2"/>
              </w:num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爱丽丝动漫</w:t>
            </w:r>
            <w:r>
              <w:rPr>
                <w:rFonts w:hint="eastAsia"/>
                <w:color w:val="000000" w:themeColor="text1"/>
                <w:lang w:eastAsia="zh-CN"/>
                <w14:textFill>
                  <w14:solidFill>
                    <w14:schemeClr w14:val="tx1"/>
                  </w14:solidFill>
                </w14:textFill>
              </w:rPr>
              <w:t>公司</w:t>
            </w:r>
            <w:r>
              <w:rPr>
                <w:rFonts w:hint="eastAsia"/>
                <w:color w:val="000000" w:themeColor="text1"/>
                <w14:textFill>
                  <w14:solidFill>
                    <w14:schemeClr w14:val="tx1"/>
                  </w14:solidFill>
                </w14:textFill>
              </w:rPr>
              <w:t>（国际友人</w:t>
            </w:r>
            <w:r>
              <w:rPr>
                <w:rFonts w:hint="eastAsia"/>
                <w:color w:val="000000" w:themeColor="text1"/>
                <w:lang w:eastAsia="zh-CN"/>
                <w14:textFill>
                  <w14:solidFill>
                    <w14:schemeClr w14:val="tx1"/>
                  </w14:solidFill>
                </w14:textFill>
              </w:rPr>
              <w:t>）</w:t>
            </w:r>
          </w:p>
          <w:p>
            <w:pPr>
              <w:numPr>
                <w:ilvl w:val="0"/>
                <w:numId w:val="0"/>
              </w:numPr>
              <w:rPr>
                <w:rFonts w:hint="eastAsia" w:eastAsiaTheme="minorEastAsia"/>
                <w:lang w:val="en-US" w:eastAsia="zh-CN"/>
              </w:rPr>
            </w:pPr>
            <w:r>
              <w:rPr>
                <w:rFonts w:hint="eastAsia"/>
                <w:color w:val="000000" w:themeColor="text1"/>
                <w14:textFill>
                  <w14:solidFill>
                    <w14:schemeClr w14:val="tx1"/>
                  </w14:solidFill>
                </w14:textFill>
              </w:rPr>
              <w:t>5、</w:t>
            </w:r>
            <w:r>
              <w:rPr>
                <w:rFonts w:hint="eastAsia"/>
                <w:color w:val="000000" w:themeColor="text1"/>
                <w:lang w:eastAsia="zh-CN"/>
                <w14:textFill>
                  <w14:solidFill>
                    <w14:schemeClr w14:val="tx1"/>
                  </w14:solidFill>
                </w14:textFill>
              </w:rPr>
              <w:t>市政府对外宣传中心</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政府部门</w:t>
            </w:r>
            <w:r>
              <w:rPr>
                <w:rFonts w:hint="eastAsia"/>
                <w:color w:val="000000" w:themeColor="text1"/>
                <w14:textFill>
                  <w14:solidFill>
                    <w14:schemeClr w14:val="tx1"/>
                  </w14:solidFill>
                </w14:textFill>
              </w:rPr>
              <w:t>）</w:t>
            </w:r>
          </w:p>
        </w:tc>
        <w:tc>
          <w:tcPr>
            <w:tcW w:w="1559" w:type="dxa"/>
          </w:tcPr>
          <w:p>
            <w:r>
              <w:rPr>
                <w:rFonts w:hint="eastAsia"/>
              </w:rPr>
              <w:t>作用对象：颐和园</w:t>
            </w:r>
            <w:r>
              <w:rPr>
                <w:rFonts w:hint="eastAsia"/>
                <w:lang w:eastAsia="zh-CN"/>
              </w:rPr>
              <w:t>对外宣传中心</w:t>
            </w:r>
          </w:p>
        </w:tc>
        <w:tc>
          <w:tcPr>
            <w:tcW w:w="2885"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6" w:type="dxa"/>
            <w:gridSpan w:val="5"/>
          </w:tcPr>
          <w:p>
            <w:r>
              <w:rPr>
                <w:rFonts w:hint="eastAsia"/>
              </w:rPr>
              <w:t xml:space="preserve">                           </w:t>
            </w:r>
            <w:r>
              <w:t xml:space="preserve">   </w:t>
            </w:r>
            <w:r>
              <w:rPr>
                <w:rFonts w:hint="eastAsia"/>
              </w:rPr>
              <w:t>活动设计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tcPr>
          <w:p>
            <w:r>
              <w:rPr>
                <w:rFonts w:hint="eastAsia"/>
              </w:rPr>
              <w:t>情景设计（环境、形势、绩效任务）</w:t>
            </w:r>
          </w:p>
        </w:tc>
        <w:tc>
          <w:tcPr>
            <w:tcW w:w="6071" w:type="dxa"/>
            <w:gridSpan w:val="4"/>
          </w:tcPr>
          <w:p>
            <w:pPr>
              <w:rPr>
                <w:rFonts w:hint="eastAsia"/>
              </w:rPr>
            </w:pPr>
            <w:r>
              <w:rPr>
                <w:rFonts w:hint="eastAsia"/>
              </w:rPr>
              <w:t xml:space="preserve">   为了传承和发扬中华优秀传统文化，颐和园对外宣传中心打算</w:t>
            </w:r>
            <w:r>
              <w:rPr>
                <w:rFonts w:hint="eastAsia"/>
                <w:lang w:eastAsia="zh-CN"/>
              </w:rPr>
              <w:t>成立一个颐和园附属文化产品创意公司</w:t>
            </w:r>
            <w:r>
              <w:rPr>
                <w:rFonts w:hint="eastAsia"/>
              </w:rPr>
              <w:t>。以下这些部门都打算参加此次招标。请你任选一个角色，参加此次招标。</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trPr>
        <w:tc>
          <w:tcPr>
            <w:tcW w:w="2025" w:type="dxa"/>
          </w:tcPr>
          <w:p>
            <w:r>
              <w:rPr>
                <w:rFonts w:hint="eastAsia"/>
              </w:rPr>
              <w:t>计划和管理（教学流程以及组织）</w:t>
            </w:r>
          </w:p>
        </w:tc>
        <w:tc>
          <w:tcPr>
            <w:tcW w:w="6071" w:type="dxa"/>
            <w:gridSpan w:val="4"/>
          </w:tcPr>
          <w:p>
            <w:pPr>
              <w:rPr>
                <w:rFonts w:hint="eastAsia"/>
              </w:rPr>
            </w:pPr>
            <w:r>
              <w:rPr>
                <w:rFonts w:hint="eastAsia"/>
              </w:rPr>
              <w:t>1、全班分为5组每组6——8人，选出一名组长，由组长分配任务</w:t>
            </w:r>
          </w:p>
          <w:p>
            <w:pPr>
              <w:rPr>
                <w:rFonts w:hint="eastAsia"/>
              </w:rPr>
            </w:pPr>
            <w:r>
              <w:rPr>
                <w:rFonts w:hint="eastAsia"/>
              </w:rPr>
              <w:t>2、第一阶段（感悟阶段）：分组参观颐和园建筑，用现代化技术（拍照、摄像）记录本组主要研究建筑</w:t>
            </w:r>
          </w:p>
          <w:p>
            <w:pPr>
              <w:rPr>
                <w:rFonts w:hint="eastAsia"/>
              </w:rPr>
            </w:pPr>
            <w:r>
              <w:rPr>
                <w:rFonts w:hint="eastAsia"/>
              </w:rPr>
              <w:t>3、第二阶段（探究阶段）：收集本组建筑的影像文字资料并进行整理，并探究该建筑背后的文化底蕴</w:t>
            </w:r>
          </w:p>
          <w:p>
            <w:pPr>
              <w:rPr>
                <w:rFonts w:hint="eastAsia"/>
              </w:rPr>
            </w:pPr>
            <w:r>
              <w:rPr>
                <w:rFonts w:hint="eastAsia"/>
                <w:lang w:val="en-US" w:eastAsia="zh-CN"/>
              </w:rPr>
              <w:t>4</w:t>
            </w:r>
            <w:r>
              <w:rPr>
                <w:rFonts w:hint="eastAsia"/>
              </w:rPr>
              <w:t>、第三阶段（作品生成阶段）：第一，每组制作出一部时长三到五分钟的以本组建筑为主的颐和园建筑宣传片；第二；研发一样能代表本组所研究建筑的文化的颐和园附属文化产品。</w:t>
            </w:r>
          </w:p>
          <w:p>
            <w:r>
              <w:rPr>
                <w:rFonts w:hint="eastAsia"/>
                <w:lang w:val="en-US" w:eastAsia="zh-CN"/>
              </w:rPr>
              <w:t>5</w:t>
            </w:r>
            <w:r>
              <w:rPr>
                <w:rFonts w:hint="eastAsia"/>
              </w:rPr>
              <w:t>、第四阶段（传承发扬阶段）：展示本组作品，评选出最佳</w:t>
            </w:r>
            <w:r>
              <w:rPr>
                <w:rFonts w:hint="eastAsia"/>
                <w:lang w:eastAsia="zh-CN"/>
              </w:rPr>
              <w:t>传承奖（短片拍摄）和最佳创意奖（</w:t>
            </w:r>
            <w:r>
              <w:rPr>
                <w:rFonts w:hint="eastAsia"/>
              </w:rPr>
              <w:t>颐和园附属文化产品</w:t>
            </w:r>
            <w:r>
              <w:rPr>
                <w:rFonts w:hint="eastAsia"/>
                <w:lang w:eastAsia="zh-CN"/>
              </w:rPr>
              <w:t>）</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6" w:type="dxa"/>
            <w:gridSpan w:val="5"/>
          </w:tcPr>
          <w:p>
            <w:r>
              <w:rPr>
                <w:rFonts w:hint="eastAsia"/>
              </w:rPr>
              <w:t xml:space="preserve">                                评估表（自评、互评及师评）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25" w:type="dxa"/>
          </w:tcPr>
          <w:p>
            <w:pPr>
              <w:ind w:firstLine="422" w:firstLineChars="200"/>
              <w:rPr>
                <w:b/>
                <w:bCs/>
              </w:rPr>
            </w:pPr>
            <w:r>
              <w:rPr>
                <w:b/>
                <w:bCs/>
              </w:rPr>
              <w:t>评估项目</w:t>
            </w:r>
          </w:p>
          <w:p>
            <w:pPr>
              <w:ind w:firstLine="422" w:firstLineChars="200"/>
            </w:pPr>
            <w:r>
              <w:rPr>
                <w:rFonts w:hint="eastAsia"/>
                <w:b/>
                <w:bCs/>
                <w:lang w:eastAsia="zh-CN"/>
              </w:rPr>
              <w:t>（数字故事）</w:t>
            </w:r>
          </w:p>
        </w:tc>
        <w:tc>
          <w:tcPr>
            <w:tcW w:w="1627" w:type="dxa"/>
          </w:tcPr>
          <w:p>
            <w:pPr>
              <w:ind w:firstLine="422" w:firstLineChars="200"/>
              <w:rPr>
                <w:b/>
                <w:bCs/>
              </w:rPr>
            </w:pPr>
            <w:r>
              <w:rPr>
                <w:b/>
                <w:bCs/>
              </w:rPr>
              <w:t>很好</w:t>
            </w:r>
          </w:p>
          <w:p>
            <w:pPr>
              <w:rPr>
                <w:rFonts w:hint="eastAsia" w:eastAsiaTheme="minorEastAsia"/>
                <w:b/>
                <w:bCs/>
                <w:lang w:eastAsia="zh-CN"/>
              </w:rPr>
            </w:pPr>
            <w:r>
              <w:rPr>
                <w:rFonts w:hint="eastAsia"/>
                <w:b/>
                <w:bCs/>
                <w:lang w:eastAsia="zh-CN"/>
              </w:rPr>
              <w:t>（</w:t>
            </w:r>
            <w:r>
              <w:rPr>
                <w:rFonts w:hint="eastAsia"/>
                <w:b/>
                <w:bCs/>
                <w:lang w:val="en-US" w:eastAsia="zh-CN"/>
              </w:rPr>
              <w:t>9—10分</w:t>
            </w:r>
            <w:r>
              <w:rPr>
                <w:rFonts w:hint="eastAsia"/>
                <w:b/>
                <w:bCs/>
                <w:lang w:eastAsia="zh-CN"/>
              </w:rPr>
              <w:t>）</w:t>
            </w:r>
          </w:p>
        </w:tc>
        <w:tc>
          <w:tcPr>
            <w:tcW w:w="1559" w:type="dxa"/>
          </w:tcPr>
          <w:p>
            <w:pPr>
              <w:ind w:firstLine="422" w:firstLineChars="200"/>
              <w:rPr>
                <w:b/>
                <w:bCs/>
              </w:rPr>
            </w:pPr>
            <w:r>
              <w:rPr>
                <w:b/>
                <w:bCs/>
              </w:rPr>
              <w:t>较好</w:t>
            </w:r>
          </w:p>
          <w:p>
            <w:pPr>
              <w:rPr>
                <w:rFonts w:hint="eastAsia" w:eastAsiaTheme="minorEastAsia"/>
                <w:b/>
                <w:bCs/>
                <w:lang w:eastAsia="zh-CN"/>
              </w:rPr>
            </w:pPr>
            <w:r>
              <w:rPr>
                <w:rFonts w:hint="eastAsia"/>
                <w:b/>
                <w:bCs/>
                <w:lang w:eastAsia="zh-CN"/>
              </w:rPr>
              <w:t>（</w:t>
            </w:r>
            <w:r>
              <w:rPr>
                <w:rFonts w:hint="eastAsia"/>
                <w:b/>
                <w:bCs/>
                <w:lang w:val="en-US" w:eastAsia="zh-CN"/>
              </w:rPr>
              <w:t>7—8分</w:t>
            </w:r>
            <w:r>
              <w:rPr>
                <w:rFonts w:hint="eastAsia"/>
                <w:b/>
                <w:bCs/>
                <w:lang w:eastAsia="zh-CN"/>
              </w:rPr>
              <w:t>）</w:t>
            </w:r>
          </w:p>
        </w:tc>
        <w:tc>
          <w:tcPr>
            <w:tcW w:w="1442" w:type="dxa"/>
          </w:tcPr>
          <w:p>
            <w:pPr>
              <w:ind w:firstLine="422" w:firstLineChars="200"/>
              <w:rPr>
                <w:b/>
                <w:bCs/>
              </w:rPr>
            </w:pPr>
            <w:r>
              <w:rPr>
                <w:b/>
                <w:bCs/>
              </w:rPr>
              <w:t>一般</w:t>
            </w:r>
          </w:p>
          <w:p>
            <w:pPr>
              <w:rPr>
                <w:rFonts w:hint="eastAsia" w:eastAsiaTheme="minorEastAsia"/>
                <w:b/>
                <w:bCs/>
                <w:lang w:eastAsia="zh-CN"/>
              </w:rPr>
            </w:pPr>
            <w:r>
              <w:rPr>
                <w:rFonts w:hint="eastAsia"/>
                <w:b/>
                <w:bCs/>
                <w:lang w:eastAsia="zh-CN"/>
              </w:rPr>
              <w:t>（</w:t>
            </w:r>
            <w:r>
              <w:rPr>
                <w:rFonts w:hint="eastAsia"/>
                <w:b/>
                <w:bCs/>
                <w:lang w:val="en-US" w:eastAsia="zh-CN"/>
              </w:rPr>
              <w:t>5—6分</w:t>
            </w:r>
            <w:r>
              <w:rPr>
                <w:rFonts w:hint="eastAsia"/>
                <w:b/>
                <w:bCs/>
                <w:lang w:eastAsia="zh-CN"/>
              </w:rPr>
              <w:t>）</w:t>
            </w:r>
          </w:p>
        </w:tc>
        <w:tc>
          <w:tcPr>
            <w:tcW w:w="1443" w:type="dxa"/>
          </w:tcPr>
          <w:p>
            <w:r>
              <w:rPr>
                <w:b/>
                <w:bCs/>
              </w:rPr>
              <w:t>有缺陷或不足</w:t>
            </w:r>
            <w:r>
              <w:rPr>
                <w:rFonts w:hint="eastAsia"/>
                <w:b/>
                <w:bCs/>
                <w:lang w:eastAsia="zh-CN"/>
              </w:rPr>
              <w:t>（</w:t>
            </w:r>
            <w:r>
              <w:rPr>
                <w:rFonts w:hint="eastAsia" w:ascii="Arial" w:hAnsi="Arial" w:cs="Arial"/>
                <w:b/>
                <w:bCs/>
                <w:lang w:val="en-US" w:eastAsia="zh-CN"/>
              </w:rPr>
              <w:t>1—</w:t>
            </w:r>
            <w:r>
              <w:rPr>
                <w:rFonts w:hint="eastAsia" w:asciiTheme="minorEastAsia" w:hAnsiTheme="minorEastAsia" w:cstheme="minorEastAsia"/>
                <w:b/>
                <w:bCs/>
                <w:lang w:val="en-US" w:eastAsia="zh-CN"/>
              </w:rPr>
              <w:t>4分</w:t>
            </w:r>
            <w:r>
              <w:rPr>
                <w:rFonts w:hint="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2025" w:type="dxa"/>
          </w:tcPr>
          <w:p>
            <w:pPr>
              <w:ind w:firstLine="420" w:firstLineChars="200"/>
            </w:pPr>
            <w:r>
              <w:t>小组分工</w:t>
            </w:r>
            <w:r>
              <w:rPr>
                <w:rFonts w:hint="eastAsia"/>
                <w:lang w:eastAsia="zh-CN"/>
              </w:rPr>
              <w:t>、</w:t>
            </w:r>
            <w:r>
              <w:t>配合</w:t>
            </w:r>
          </w:p>
        </w:tc>
        <w:tc>
          <w:tcPr>
            <w:tcW w:w="1627" w:type="dxa"/>
          </w:tcPr>
          <w:p>
            <w:pPr>
              <w:ind w:firstLine="420" w:firstLineChars="200"/>
            </w:pPr>
          </w:p>
        </w:tc>
        <w:tc>
          <w:tcPr>
            <w:tcW w:w="1559" w:type="dxa"/>
          </w:tcPr>
          <w:p>
            <w:pPr>
              <w:ind w:firstLine="420" w:firstLineChars="200"/>
            </w:pPr>
          </w:p>
        </w:tc>
        <w:tc>
          <w:tcPr>
            <w:tcW w:w="1442" w:type="dxa"/>
          </w:tcPr>
          <w:p>
            <w:pPr>
              <w:ind w:firstLine="420" w:firstLineChars="200"/>
            </w:pPr>
          </w:p>
        </w:tc>
        <w:tc>
          <w:tcPr>
            <w:tcW w:w="1443"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025" w:type="dxa"/>
          </w:tcPr>
          <w:p>
            <w:pPr>
              <w:ind w:firstLine="420" w:firstLineChars="200"/>
            </w:pPr>
            <w:r>
              <w:t>主题思想</w:t>
            </w:r>
          </w:p>
        </w:tc>
        <w:tc>
          <w:tcPr>
            <w:tcW w:w="1627" w:type="dxa"/>
          </w:tcPr>
          <w:p>
            <w:pPr>
              <w:ind w:firstLine="420" w:firstLineChars="200"/>
            </w:pPr>
          </w:p>
        </w:tc>
        <w:tc>
          <w:tcPr>
            <w:tcW w:w="1559" w:type="dxa"/>
          </w:tcPr>
          <w:p>
            <w:pPr>
              <w:ind w:firstLine="420" w:firstLineChars="200"/>
            </w:pPr>
          </w:p>
        </w:tc>
        <w:tc>
          <w:tcPr>
            <w:tcW w:w="1442" w:type="dxa"/>
          </w:tcPr>
          <w:p>
            <w:pPr>
              <w:ind w:firstLine="420" w:firstLineChars="200"/>
            </w:pPr>
          </w:p>
        </w:tc>
        <w:tc>
          <w:tcPr>
            <w:tcW w:w="1443"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2025" w:type="dxa"/>
          </w:tcPr>
          <w:p>
            <w:pPr>
              <w:ind w:firstLine="420" w:firstLineChars="200"/>
            </w:pPr>
            <w:r>
              <w:t>艺术表达</w:t>
            </w:r>
          </w:p>
        </w:tc>
        <w:tc>
          <w:tcPr>
            <w:tcW w:w="1627" w:type="dxa"/>
          </w:tcPr>
          <w:p>
            <w:pPr>
              <w:ind w:firstLine="420" w:firstLineChars="200"/>
            </w:pPr>
          </w:p>
        </w:tc>
        <w:tc>
          <w:tcPr>
            <w:tcW w:w="1559" w:type="dxa"/>
          </w:tcPr>
          <w:p>
            <w:pPr>
              <w:ind w:firstLine="420" w:firstLineChars="200"/>
            </w:pPr>
          </w:p>
        </w:tc>
        <w:tc>
          <w:tcPr>
            <w:tcW w:w="1442" w:type="dxa"/>
          </w:tcPr>
          <w:p>
            <w:pPr>
              <w:ind w:firstLine="420" w:firstLineChars="200"/>
            </w:pPr>
          </w:p>
        </w:tc>
        <w:tc>
          <w:tcPr>
            <w:tcW w:w="1443"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025" w:type="dxa"/>
          </w:tcPr>
          <w:p>
            <w:pPr>
              <w:ind w:firstLine="420" w:firstLineChars="200"/>
            </w:pPr>
            <w:r>
              <w:t>构思布局</w:t>
            </w:r>
          </w:p>
        </w:tc>
        <w:tc>
          <w:tcPr>
            <w:tcW w:w="1627" w:type="dxa"/>
          </w:tcPr>
          <w:p>
            <w:pPr>
              <w:ind w:firstLine="420" w:firstLineChars="200"/>
            </w:pPr>
          </w:p>
        </w:tc>
        <w:tc>
          <w:tcPr>
            <w:tcW w:w="1559" w:type="dxa"/>
          </w:tcPr>
          <w:p>
            <w:pPr>
              <w:ind w:firstLine="420" w:firstLineChars="200"/>
            </w:pPr>
          </w:p>
        </w:tc>
        <w:tc>
          <w:tcPr>
            <w:tcW w:w="1442" w:type="dxa"/>
          </w:tcPr>
          <w:p>
            <w:pPr>
              <w:ind w:firstLine="420" w:firstLineChars="200"/>
            </w:pPr>
          </w:p>
        </w:tc>
        <w:tc>
          <w:tcPr>
            <w:tcW w:w="1443"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025" w:type="dxa"/>
          </w:tcPr>
          <w:p>
            <w:pPr>
              <w:ind w:firstLine="420" w:firstLineChars="200"/>
            </w:pPr>
            <w:r>
              <w:t>参与程度</w:t>
            </w:r>
          </w:p>
        </w:tc>
        <w:tc>
          <w:tcPr>
            <w:tcW w:w="1627" w:type="dxa"/>
          </w:tcPr>
          <w:p>
            <w:pPr>
              <w:ind w:firstLine="420" w:firstLineChars="200"/>
            </w:pPr>
          </w:p>
        </w:tc>
        <w:tc>
          <w:tcPr>
            <w:tcW w:w="1559" w:type="dxa"/>
          </w:tcPr>
          <w:p>
            <w:pPr>
              <w:ind w:firstLine="420" w:firstLineChars="200"/>
            </w:pPr>
          </w:p>
        </w:tc>
        <w:tc>
          <w:tcPr>
            <w:tcW w:w="1442" w:type="dxa"/>
          </w:tcPr>
          <w:p>
            <w:pPr>
              <w:ind w:firstLine="420" w:firstLineChars="200"/>
            </w:pPr>
          </w:p>
        </w:tc>
        <w:tc>
          <w:tcPr>
            <w:tcW w:w="1443"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025" w:type="dxa"/>
            <w:vAlign w:val="top"/>
          </w:tcPr>
          <w:p>
            <w:pPr>
              <w:ind w:firstLine="422" w:firstLineChars="200"/>
              <w:rPr>
                <w:b/>
                <w:bCs/>
              </w:rPr>
            </w:pPr>
            <w:r>
              <w:rPr>
                <w:b/>
                <w:bCs/>
              </w:rPr>
              <w:t>评估项目</w:t>
            </w:r>
          </w:p>
          <w:p>
            <w:pPr>
              <w:ind w:firstLine="211" w:firstLineChars="100"/>
            </w:pPr>
            <w:r>
              <w:rPr>
                <w:rFonts w:hint="eastAsia"/>
                <w:b/>
                <w:bCs/>
                <w:lang w:eastAsia="zh-CN"/>
              </w:rPr>
              <w:t>（创意产品）</w:t>
            </w:r>
          </w:p>
        </w:tc>
        <w:tc>
          <w:tcPr>
            <w:tcW w:w="1627" w:type="dxa"/>
            <w:vAlign w:val="top"/>
          </w:tcPr>
          <w:p>
            <w:pPr>
              <w:ind w:firstLine="422" w:firstLineChars="200"/>
              <w:rPr>
                <w:b/>
                <w:bCs/>
              </w:rPr>
            </w:pPr>
            <w:r>
              <w:rPr>
                <w:b/>
                <w:bCs/>
              </w:rPr>
              <w:t>很好</w:t>
            </w:r>
          </w:p>
          <w:p>
            <w:r>
              <w:rPr>
                <w:rFonts w:hint="eastAsia"/>
                <w:b/>
                <w:bCs/>
                <w:lang w:eastAsia="zh-CN"/>
              </w:rPr>
              <w:t>（</w:t>
            </w:r>
            <w:r>
              <w:rPr>
                <w:rFonts w:hint="eastAsia"/>
                <w:b/>
                <w:bCs/>
                <w:lang w:val="en-US" w:eastAsia="zh-CN"/>
              </w:rPr>
              <w:t>9—10分</w:t>
            </w:r>
            <w:r>
              <w:rPr>
                <w:rFonts w:hint="eastAsia"/>
                <w:b/>
                <w:bCs/>
                <w:lang w:eastAsia="zh-CN"/>
              </w:rPr>
              <w:t>）</w:t>
            </w:r>
          </w:p>
        </w:tc>
        <w:tc>
          <w:tcPr>
            <w:tcW w:w="1559" w:type="dxa"/>
            <w:vAlign w:val="top"/>
          </w:tcPr>
          <w:p>
            <w:pPr>
              <w:ind w:firstLine="422" w:firstLineChars="200"/>
              <w:rPr>
                <w:b/>
                <w:bCs/>
              </w:rPr>
            </w:pPr>
            <w:r>
              <w:rPr>
                <w:b/>
                <w:bCs/>
              </w:rPr>
              <w:t>较好</w:t>
            </w:r>
          </w:p>
          <w:p>
            <w:r>
              <w:rPr>
                <w:rFonts w:hint="eastAsia"/>
                <w:b/>
                <w:bCs/>
                <w:lang w:eastAsia="zh-CN"/>
              </w:rPr>
              <w:t>（</w:t>
            </w:r>
            <w:r>
              <w:rPr>
                <w:rFonts w:hint="eastAsia"/>
                <w:b/>
                <w:bCs/>
                <w:lang w:val="en-US" w:eastAsia="zh-CN"/>
              </w:rPr>
              <w:t>7—8分</w:t>
            </w:r>
            <w:r>
              <w:rPr>
                <w:rFonts w:hint="eastAsia"/>
                <w:b/>
                <w:bCs/>
                <w:lang w:eastAsia="zh-CN"/>
              </w:rPr>
              <w:t>）</w:t>
            </w:r>
          </w:p>
        </w:tc>
        <w:tc>
          <w:tcPr>
            <w:tcW w:w="1442" w:type="dxa"/>
            <w:vAlign w:val="top"/>
          </w:tcPr>
          <w:p>
            <w:pPr>
              <w:ind w:firstLine="422" w:firstLineChars="200"/>
              <w:rPr>
                <w:b/>
                <w:bCs/>
              </w:rPr>
            </w:pPr>
            <w:r>
              <w:rPr>
                <w:b/>
                <w:bCs/>
              </w:rPr>
              <w:t>一般</w:t>
            </w:r>
          </w:p>
          <w:p>
            <w:r>
              <w:rPr>
                <w:rFonts w:hint="eastAsia"/>
                <w:b/>
                <w:bCs/>
                <w:lang w:eastAsia="zh-CN"/>
              </w:rPr>
              <w:t>（</w:t>
            </w:r>
            <w:r>
              <w:rPr>
                <w:rFonts w:hint="eastAsia"/>
                <w:b/>
                <w:bCs/>
                <w:lang w:val="en-US" w:eastAsia="zh-CN"/>
              </w:rPr>
              <w:t>5—6分</w:t>
            </w:r>
            <w:r>
              <w:rPr>
                <w:rFonts w:hint="eastAsia"/>
                <w:b/>
                <w:bCs/>
                <w:lang w:eastAsia="zh-CN"/>
              </w:rPr>
              <w:t>）</w:t>
            </w:r>
          </w:p>
        </w:tc>
        <w:tc>
          <w:tcPr>
            <w:tcW w:w="1443" w:type="dxa"/>
            <w:vAlign w:val="top"/>
          </w:tcPr>
          <w:p>
            <w:r>
              <w:rPr>
                <w:b/>
                <w:bCs/>
              </w:rPr>
              <w:t>有缺陷或不足</w:t>
            </w:r>
            <w:r>
              <w:rPr>
                <w:rFonts w:hint="eastAsia"/>
                <w:b/>
                <w:bCs/>
                <w:lang w:eastAsia="zh-CN"/>
              </w:rPr>
              <w:t>（</w:t>
            </w:r>
            <w:r>
              <w:rPr>
                <w:rFonts w:hint="eastAsia" w:ascii="Arial" w:hAnsi="Arial" w:cs="Arial"/>
                <w:b/>
                <w:bCs/>
                <w:lang w:val="en-US" w:eastAsia="zh-CN"/>
              </w:rPr>
              <w:t>1—</w:t>
            </w:r>
            <w:r>
              <w:rPr>
                <w:rFonts w:hint="eastAsia" w:asciiTheme="minorEastAsia" w:hAnsiTheme="minorEastAsia" w:cstheme="minorEastAsia"/>
                <w:b/>
                <w:bCs/>
                <w:lang w:val="en-US" w:eastAsia="zh-CN"/>
              </w:rPr>
              <w:t>4分</w:t>
            </w:r>
            <w:r>
              <w:rPr>
                <w:rFonts w:hint="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025" w:type="dxa"/>
            <w:vAlign w:val="top"/>
          </w:tcPr>
          <w:p>
            <w:pPr>
              <w:ind w:firstLine="420" w:firstLineChars="200"/>
            </w:pPr>
            <w:r>
              <w:t>主题思想</w:t>
            </w:r>
          </w:p>
        </w:tc>
        <w:tc>
          <w:tcPr>
            <w:tcW w:w="1627" w:type="dxa"/>
          </w:tcPr>
          <w:p>
            <w:pPr>
              <w:ind w:firstLine="420" w:firstLineChars="200"/>
            </w:pPr>
          </w:p>
        </w:tc>
        <w:tc>
          <w:tcPr>
            <w:tcW w:w="1559" w:type="dxa"/>
          </w:tcPr>
          <w:p>
            <w:pPr>
              <w:ind w:firstLine="420" w:firstLineChars="200"/>
            </w:pPr>
          </w:p>
        </w:tc>
        <w:tc>
          <w:tcPr>
            <w:tcW w:w="1442" w:type="dxa"/>
          </w:tcPr>
          <w:p>
            <w:pPr>
              <w:ind w:firstLine="420" w:firstLineChars="200"/>
            </w:pPr>
          </w:p>
        </w:tc>
        <w:tc>
          <w:tcPr>
            <w:tcW w:w="1443"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025" w:type="dxa"/>
            <w:vAlign w:val="top"/>
          </w:tcPr>
          <w:p>
            <w:pPr>
              <w:ind w:firstLine="420" w:firstLineChars="200"/>
            </w:pPr>
            <w:r>
              <w:t>构思布局</w:t>
            </w:r>
          </w:p>
        </w:tc>
        <w:tc>
          <w:tcPr>
            <w:tcW w:w="1627" w:type="dxa"/>
          </w:tcPr>
          <w:p>
            <w:pPr>
              <w:ind w:firstLine="420" w:firstLineChars="200"/>
            </w:pPr>
          </w:p>
        </w:tc>
        <w:tc>
          <w:tcPr>
            <w:tcW w:w="1559" w:type="dxa"/>
          </w:tcPr>
          <w:p>
            <w:pPr>
              <w:ind w:firstLine="420" w:firstLineChars="200"/>
            </w:pPr>
          </w:p>
        </w:tc>
        <w:tc>
          <w:tcPr>
            <w:tcW w:w="1442" w:type="dxa"/>
          </w:tcPr>
          <w:p>
            <w:pPr>
              <w:ind w:firstLine="420" w:firstLineChars="200"/>
            </w:pPr>
          </w:p>
        </w:tc>
        <w:tc>
          <w:tcPr>
            <w:tcW w:w="1443"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025" w:type="dxa"/>
            <w:vAlign w:val="top"/>
          </w:tcPr>
          <w:p>
            <w:pPr>
              <w:ind w:firstLine="420" w:firstLineChars="200"/>
              <w:rPr>
                <w:rFonts w:hint="eastAsia" w:eastAsiaTheme="minorEastAsia"/>
                <w:lang w:eastAsia="zh-CN"/>
              </w:rPr>
            </w:pPr>
            <w:r>
              <w:rPr>
                <w:rFonts w:hint="eastAsia"/>
                <w:lang w:eastAsia="zh-CN"/>
              </w:rPr>
              <w:t>创意思维</w:t>
            </w:r>
          </w:p>
        </w:tc>
        <w:tc>
          <w:tcPr>
            <w:tcW w:w="1627" w:type="dxa"/>
          </w:tcPr>
          <w:p>
            <w:pPr>
              <w:ind w:firstLine="420" w:firstLineChars="200"/>
            </w:pPr>
          </w:p>
        </w:tc>
        <w:tc>
          <w:tcPr>
            <w:tcW w:w="1559" w:type="dxa"/>
          </w:tcPr>
          <w:p>
            <w:pPr>
              <w:ind w:firstLine="420" w:firstLineChars="200"/>
            </w:pPr>
          </w:p>
        </w:tc>
        <w:tc>
          <w:tcPr>
            <w:tcW w:w="1442" w:type="dxa"/>
          </w:tcPr>
          <w:p>
            <w:pPr>
              <w:ind w:firstLine="420" w:firstLineChars="200"/>
            </w:pPr>
          </w:p>
        </w:tc>
        <w:tc>
          <w:tcPr>
            <w:tcW w:w="1443"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025" w:type="dxa"/>
            <w:vAlign w:val="top"/>
          </w:tcPr>
          <w:p>
            <w:pPr>
              <w:ind w:firstLine="420" w:firstLineChars="200"/>
              <w:rPr>
                <w:rFonts w:hint="eastAsia" w:eastAsiaTheme="minorEastAsia"/>
                <w:lang w:eastAsia="zh-CN"/>
              </w:rPr>
            </w:pPr>
            <w:r>
              <w:rPr>
                <w:rFonts w:hint="eastAsia"/>
                <w:lang w:eastAsia="zh-CN"/>
              </w:rPr>
              <w:t>艺术表达</w:t>
            </w:r>
          </w:p>
        </w:tc>
        <w:tc>
          <w:tcPr>
            <w:tcW w:w="1627" w:type="dxa"/>
          </w:tcPr>
          <w:p>
            <w:pPr>
              <w:ind w:firstLine="420" w:firstLineChars="200"/>
            </w:pPr>
          </w:p>
        </w:tc>
        <w:tc>
          <w:tcPr>
            <w:tcW w:w="1559" w:type="dxa"/>
          </w:tcPr>
          <w:p>
            <w:pPr>
              <w:ind w:firstLine="420" w:firstLineChars="200"/>
            </w:pPr>
          </w:p>
        </w:tc>
        <w:tc>
          <w:tcPr>
            <w:tcW w:w="1442" w:type="dxa"/>
          </w:tcPr>
          <w:p>
            <w:pPr>
              <w:ind w:firstLine="420" w:firstLineChars="200"/>
            </w:pPr>
          </w:p>
        </w:tc>
        <w:tc>
          <w:tcPr>
            <w:tcW w:w="1443"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025" w:type="dxa"/>
            <w:vAlign w:val="top"/>
          </w:tcPr>
          <w:p>
            <w:pPr>
              <w:ind w:firstLine="420" w:firstLineChars="200"/>
            </w:pPr>
            <w:r>
              <w:t>参与程度</w:t>
            </w:r>
          </w:p>
        </w:tc>
        <w:tc>
          <w:tcPr>
            <w:tcW w:w="1627" w:type="dxa"/>
          </w:tcPr>
          <w:p>
            <w:pPr>
              <w:ind w:firstLine="420" w:firstLineChars="200"/>
            </w:pPr>
          </w:p>
        </w:tc>
        <w:tc>
          <w:tcPr>
            <w:tcW w:w="1559" w:type="dxa"/>
          </w:tcPr>
          <w:p>
            <w:pPr>
              <w:ind w:firstLine="420" w:firstLineChars="200"/>
            </w:pPr>
          </w:p>
        </w:tc>
        <w:tc>
          <w:tcPr>
            <w:tcW w:w="1442" w:type="dxa"/>
          </w:tcPr>
          <w:p>
            <w:pPr>
              <w:ind w:firstLine="420" w:firstLineChars="200"/>
            </w:pPr>
          </w:p>
        </w:tc>
        <w:tc>
          <w:tcPr>
            <w:tcW w:w="1443" w:type="dxa"/>
          </w:tcPr>
          <w:p>
            <w:pPr>
              <w:ind w:firstLine="420" w:firstLineChars="200"/>
            </w:pP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课前两分钟：视频。</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sz w:val="28"/>
          <w:szCs w:val="28"/>
          <w:shd w:val="clear" w:color="auto" w:fill="auto"/>
          <w:lang w:eastAsia="zh-CN"/>
        </w:rPr>
      </w:pPr>
      <w:r>
        <w:rPr>
          <w:rFonts w:hint="eastAsia"/>
          <w:sz w:val="36"/>
          <w:szCs w:val="36"/>
          <w:shd w:val="clear" w:color="FFFFFF" w:fill="D9D9D9"/>
          <w:lang w:eastAsia="zh-CN"/>
        </w:rPr>
        <w:t>导入</w:t>
      </w:r>
      <w:r>
        <w:rPr>
          <w:rFonts w:hint="eastAsia"/>
          <w:sz w:val="28"/>
          <w:szCs w:val="28"/>
          <w:shd w:val="clear" w:color="FFFFFF" w:fill="D9D9D9"/>
          <w:lang w:eastAsia="zh-CN"/>
        </w:rPr>
        <w:t>：</w:t>
      </w:r>
      <w:r>
        <w:rPr>
          <w:rFonts w:hint="eastAsia"/>
          <w:sz w:val="28"/>
          <w:szCs w:val="28"/>
          <w:lang w:eastAsia="zh-CN"/>
        </w:rPr>
        <w:t>我们学校坐落在三山五园之中最美的颐和园西边。为了能够更</w:t>
      </w:r>
      <w:r>
        <w:rPr>
          <w:rFonts w:hint="eastAsia"/>
          <w:sz w:val="28"/>
          <w:szCs w:val="28"/>
          <w:lang w:val="en-US" w:eastAsia="zh-CN"/>
        </w:rPr>
        <w:t>深刻的品味颐和园的美，</w:t>
      </w:r>
      <w:r>
        <w:rPr>
          <w:rFonts w:hint="eastAsia"/>
          <w:sz w:val="28"/>
          <w:szCs w:val="28"/>
          <w:lang w:eastAsia="zh-CN"/>
        </w:rPr>
        <w:t>前一段时间，同学们走进颐和园，在颐和园诸多建筑中选择自己感兴趣的进行研究，小组成员分工合作，设计颐和园的附属文化产品。今天就是你们展示你们研究成果的时候了。</w:t>
      </w:r>
      <w:r>
        <w:rPr>
          <w:rFonts w:hint="eastAsia"/>
          <w:sz w:val="28"/>
          <w:szCs w:val="28"/>
          <w:shd w:val="clear" w:color="auto" w:fill="auto"/>
          <w:lang w:eastAsia="zh-CN"/>
        </w:rPr>
        <w:t>下面，这次项目式学习的汇报开始。</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sz w:val="28"/>
          <w:szCs w:val="28"/>
          <w:lang w:eastAsia="zh-CN"/>
        </w:rPr>
      </w:pPr>
      <w:r>
        <w:rPr>
          <w:rFonts w:hint="eastAsia"/>
          <w:sz w:val="36"/>
          <w:szCs w:val="36"/>
          <w:shd w:val="clear" w:color="FFFFFF" w:fill="D9D9D9"/>
          <w:lang w:eastAsia="zh-CN"/>
        </w:rPr>
        <w:t>情境导入</w:t>
      </w:r>
      <w:r>
        <w:rPr>
          <w:rFonts w:hint="eastAsia"/>
          <w:sz w:val="28"/>
          <w:szCs w:val="28"/>
          <w:lang w:eastAsia="zh-CN"/>
        </w:rPr>
        <w:t>：我现在是颐和园附属文化产品创意公司招标会的主持人，你们现在是此次招标会的专家评审团。你们每个人手里都有一个评价表格，上面都标有序号，根据各评价项目，对参加招标的单位进行评判。结束一个，评判一个。每人手里还有一根点阵笔，和投票纸，等竞标结束，每人可以将票投给两家你中意的单位。</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sz w:val="28"/>
          <w:szCs w:val="28"/>
          <w:lang w:val="en-US" w:eastAsia="zh-CN"/>
        </w:rPr>
      </w:pPr>
      <w:r>
        <w:rPr>
          <w:rFonts w:hint="eastAsia"/>
          <w:sz w:val="36"/>
          <w:szCs w:val="36"/>
          <w:shd w:val="clear" w:color="FFFFFF" w:fill="D9D9D9"/>
          <w:lang w:eastAsia="zh-CN"/>
        </w:rPr>
        <w:t>活动开始</w:t>
      </w:r>
      <w:r>
        <w:rPr>
          <w:rFonts w:hint="eastAsia"/>
          <w:sz w:val="28"/>
          <w:szCs w:val="28"/>
          <w:lang w:eastAsia="zh-CN"/>
        </w:rPr>
        <w:t>：各位来宾大家下午好，首先欢迎各位投标人百忙之中来参加颐和园对外宣传中心的招标活动，现在我宣布颐和园附属文化产品创意公司招标仪式正式开始。首先，我来向大家介绍参加此次招标会的单位代表：他们是</w:t>
      </w:r>
      <w:r>
        <w:rPr>
          <w:rFonts w:hint="eastAsia"/>
          <w:sz w:val="28"/>
          <w:szCs w:val="28"/>
          <w:lang w:val="en-US" w:eastAsia="zh-CN"/>
        </w:rPr>
        <w:t>1、中国传统文化研究中心主任：吴昊峰。2、为华集团市场部经理：韦绍晨。3、规划设计院首席设计师：魏文昊。4、爱丽丝环球影业有限公司大中华区经理：查梓凌。5、市政府对外宣传中心主任：陈岳琳。</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sz w:val="28"/>
          <w:szCs w:val="28"/>
          <w:lang w:val="en-US" w:eastAsia="zh-CN"/>
        </w:rPr>
      </w:pPr>
      <w:r>
        <w:rPr>
          <w:rFonts w:hint="eastAsia"/>
          <w:sz w:val="28"/>
          <w:szCs w:val="28"/>
          <w:lang w:val="en-US" w:eastAsia="zh-CN"/>
        </w:rPr>
        <w:t>下面，有请各位代表按照抽签顺序依次上台向我们做招标演讲，并展示你们的招标作品。</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sz w:val="28"/>
          <w:szCs w:val="28"/>
          <w:lang w:val="en-US" w:eastAsia="zh-CN"/>
        </w:rPr>
      </w:pPr>
      <w:r>
        <w:rPr>
          <w:rFonts w:hint="eastAsia"/>
          <w:sz w:val="28"/>
          <w:szCs w:val="28"/>
          <w:lang w:val="en-US" w:eastAsia="zh-CN"/>
        </w:rPr>
        <w:t>按照惯例，下面是各位专家评委的</w:t>
      </w:r>
      <w:r>
        <w:rPr>
          <w:rFonts w:hint="eastAsia"/>
          <w:sz w:val="28"/>
          <w:szCs w:val="28"/>
          <w:shd w:val="clear" w:color="FFFFFF" w:fill="D9D9D9"/>
          <w:lang w:val="en-US" w:eastAsia="zh-CN"/>
        </w:rPr>
        <w:t>自由提问时间</w:t>
      </w:r>
      <w:r>
        <w:rPr>
          <w:rFonts w:hint="eastAsia"/>
          <w:sz w:val="28"/>
          <w:szCs w:val="28"/>
          <w:lang w:val="en-US" w:eastAsia="zh-CN"/>
        </w:rPr>
        <w:t>。各位评委有任何疑问，只要是和项目有关的，都可以提，对这5家单位中的任何一家都可以提。</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sz w:val="28"/>
          <w:szCs w:val="28"/>
          <w:lang w:val="en-US" w:eastAsia="zh-CN"/>
        </w:rPr>
      </w:pPr>
      <w:r>
        <w:rPr>
          <w:rFonts w:hint="eastAsia"/>
          <w:sz w:val="36"/>
          <w:szCs w:val="36"/>
          <w:shd w:val="clear" w:color="FFFFFF" w:fill="D9D9D9"/>
          <w:lang w:val="en-US" w:eastAsia="zh-CN"/>
        </w:rPr>
        <w:t>组织评分，投票。宣布结果，结束。</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sz w:val="36"/>
          <w:szCs w:val="36"/>
          <w:shd w:val="clear" w:color="FFFFFF" w:fill="D9D9D9"/>
          <w:lang w:val="en-US" w:eastAsia="zh-CN"/>
        </w:rPr>
      </w:pPr>
      <w:r>
        <w:rPr>
          <w:rFonts w:hint="eastAsia"/>
          <w:sz w:val="36"/>
          <w:szCs w:val="36"/>
          <w:shd w:val="clear" w:color="FFFFFF" w:fill="D9D9D9"/>
          <w:lang w:val="en-US" w:eastAsia="zh-CN"/>
        </w:rPr>
        <w:t>分别对5组进行点评。</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sz w:val="28"/>
          <w:szCs w:val="28"/>
          <w:lang w:val="en-US" w:eastAsia="zh-CN"/>
        </w:rPr>
      </w:pPr>
      <w:r>
        <w:rPr>
          <w:rFonts w:hint="eastAsia"/>
          <w:sz w:val="28"/>
          <w:szCs w:val="28"/>
          <w:shd w:val="clear" w:color="FFFFFF" w:fill="D9D9D9"/>
          <w:lang w:val="en-US" w:eastAsia="zh-CN"/>
        </w:rPr>
        <w:t>总结：</w:t>
      </w:r>
      <w:r>
        <w:rPr>
          <w:rFonts w:hint="eastAsia"/>
          <w:sz w:val="28"/>
          <w:szCs w:val="28"/>
          <w:lang w:val="en-US" w:eastAsia="zh-CN"/>
        </w:rPr>
        <w:t>经过前期深入的研究和充分的探讨，还有同学们的展示，相信你们对颐和园建筑中所蕴含的中国优秀传统文化有了新的认识和新的见解。同时，你们大胆的想象和创新又赋予传统文化新的时代元素和新的生命力。</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在党的十九大报告中，习主席明确指出：没有高度的文化自信，没有文化的繁荣昌盛，就没有中华民族伟大复兴。那么文化自信从何而来？</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今天，从你们身上，我和在座的老师们看到了，文化繁荣昌盛的希望，这，大大提高了我们的文化自信，于你们而言：我想，同学们初入颐和园选题时的兴奋与迷茫：查阅资料，解决困感后的豁然开朗：准备作品时的胸有成竹，最后作品展示时的神采飞扬，这整个探究过程中就提升了文化自信。</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最后，老师希望，在座的每一个同学都能够通过这次活动增强传播传统文化的责任感与使命感，自觉做中华优秀传统文化的继承者、传播者、发扬者。积极践行社会主义核心价值观，为中华民族的伟大复兴而努力奋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CBB"/>
    <w:multiLevelType w:val="multilevel"/>
    <w:tmpl w:val="0BEC1CB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E46E39"/>
    <w:multiLevelType w:val="singleLevel"/>
    <w:tmpl w:val="59E46E3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16"/>
    <w:rsid w:val="001D04F1"/>
    <w:rsid w:val="00287051"/>
    <w:rsid w:val="00342E7F"/>
    <w:rsid w:val="003862E0"/>
    <w:rsid w:val="003A5DCC"/>
    <w:rsid w:val="00450357"/>
    <w:rsid w:val="0046138A"/>
    <w:rsid w:val="004A2EBE"/>
    <w:rsid w:val="004C254E"/>
    <w:rsid w:val="0058698F"/>
    <w:rsid w:val="005B3625"/>
    <w:rsid w:val="0069169C"/>
    <w:rsid w:val="00752B45"/>
    <w:rsid w:val="00770B01"/>
    <w:rsid w:val="007E1C29"/>
    <w:rsid w:val="00877716"/>
    <w:rsid w:val="0088203E"/>
    <w:rsid w:val="008876BB"/>
    <w:rsid w:val="00960FF2"/>
    <w:rsid w:val="00967DB5"/>
    <w:rsid w:val="00A75312"/>
    <w:rsid w:val="00B47727"/>
    <w:rsid w:val="00C43C72"/>
    <w:rsid w:val="00C955E6"/>
    <w:rsid w:val="00CA7D58"/>
    <w:rsid w:val="00D064ED"/>
    <w:rsid w:val="00EB62F9"/>
    <w:rsid w:val="00F93859"/>
    <w:rsid w:val="027D44F6"/>
    <w:rsid w:val="0A0A7122"/>
    <w:rsid w:val="0BEB7C58"/>
    <w:rsid w:val="0C970F1F"/>
    <w:rsid w:val="0D8506FF"/>
    <w:rsid w:val="0F0D3EC4"/>
    <w:rsid w:val="0F156C60"/>
    <w:rsid w:val="0F7A3614"/>
    <w:rsid w:val="13947F51"/>
    <w:rsid w:val="16084D20"/>
    <w:rsid w:val="18A45075"/>
    <w:rsid w:val="263919D2"/>
    <w:rsid w:val="289D2723"/>
    <w:rsid w:val="29420C52"/>
    <w:rsid w:val="2BD764FD"/>
    <w:rsid w:val="2D3D489A"/>
    <w:rsid w:val="325B20CA"/>
    <w:rsid w:val="334E2455"/>
    <w:rsid w:val="3443381E"/>
    <w:rsid w:val="34AA1C7F"/>
    <w:rsid w:val="34DD52CB"/>
    <w:rsid w:val="36480AD9"/>
    <w:rsid w:val="3CB2010F"/>
    <w:rsid w:val="3E690DB3"/>
    <w:rsid w:val="3F1823A2"/>
    <w:rsid w:val="40382D45"/>
    <w:rsid w:val="40740966"/>
    <w:rsid w:val="44AC2C58"/>
    <w:rsid w:val="46972FFA"/>
    <w:rsid w:val="4AAA719B"/>
    <w:rsid w:val="4CDC1CED"/>
    <w:rsid w:val="4CE80F0D"/>
    <w:rsid w:val="4D266B87"/>
    <w:rsid w:val="4E1C2608"/>
    <w:rsid w:val="51B8625E"/>
    <w:rsid w:val="51F142CF"/>
    <w:rsid w:val="55051A45"/>
    <w:rsid w:val="5ED5228C"/>
    <w:rsid w:val="65B6053F"/>
    <w:rsid w:val="68122295"/>
    <w:rsid w:val="6BEC17E0"/>
    <w:rsid w:val="6D2B294E"/>
    <w:rsid w:val="71554E05"/>
    <w:rsid w:val="7186734C"/>
    <w:rsid w:val="72C07BFD"/>
    <w:rsid w:val="75EF3A8E"/>
    <w:rsid w:val="78DC04B2"/>
    <w:rsid w:val="79543179"/>
    <w:rsid w:val="7B111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hdjx</Company>
  <Pages>3</Pages>
  <Words>230</Words>
  <Characters>1315</Characters>
  <Lines>10</Lines>
  <Paragraphs>3</Paragraphs>
  <ScaleCrop>false</ScaleCrop>
  <LinksUpToDate>false</LinksUpToDate>
  <CharactersWithSpaces>1542</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2017-07-15T02:00:00Z</dcterms:created>
  <dc:creator>李锦鹏</dc:creator>
  <cp:lastModifiedBy>Administrator</cp:lastModifiedBy>
  <cp:lastPrinted>2017-10-28T05:44:00Z</cp:lastPrinted>
  <dcterms:modified xsi:type="dcterms:W3CDTF">2017-10-30T09:40:27Z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